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12" w:rsidRDefault="0064288B">
      <w:pPr>
        <w:rPr>
          <w:rFonts w:hint="eastAsia"/>
        </w:rPr>
      </w:pPr>
      <w:r>
        <w:rPr>
          <w:rFonts w:hint="eastAsia"/>
        </w:rPr>
        <w:t>——————————————优矿平台大师策略使用说明—————————————</w:t>
      </w:r>
    </w:p>
    <w:p w:rsidR="0064288B" w:rsidRDefault="0064288B"/>
    <w:p w:rsidR="0064288B" w:rsidRDefault="0064288B" w:rsidP="0064288B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登陆通联数据优矿平台，点击开始研究-Notebook进入回测页面（网页端），点击Notebook进入回测界面（客户端）。</w:t>
      </w:r>
    </w:p>
    <w:p w:rsidR="0064288B" w:rsidRDefault="0064288B" w:rsidP="0064288B">
      <w:pPr>
        <w:pStyle w:val="a7"/>
        <w:ind w:left="360" w:firstLineChars="0" w:firstLine="0"/>
      </w:pPr>
      <w:r>
        <w:rPr>
          <w:rFonts w:hint="eastAsia"/>
        </w:rPr>
        <w:t>网页端：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400657" wp14:editId="621F1390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5274310" cy="873760"/>
            <wp:effectExtent l="0" t="0" r="2540" b="254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88B" w:rsidRDefault="0064288B" w:rsidP="0064288B">
      <w:pPr>
        <w:pStyle w:val="a7"/>
        <w:ind w:left="360" w:firstLineChars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508545" wp14:editId="71155372">
            <wp:simplePos x="0" y="0"/>
            <wp:positionH relativeFrom="margin">
              <wp:align>left</wp:align>
            </wp:positionH>
            <wp:positionV relativeFrom="paragraph">
              <wp:posOffset>1151255</wp:posOffset>
            </wp:positionV>
            <wp:extent cx="3571875" cy="2476500"/>
            <wp:effectExtent l="0" t="0" r="9525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客户端：</w:t>
      </w:r>
    </w:p>
    <w:p w:rsidR="0064288B" w:rsidRDefault="0064288B" w:rsidP="0064288B">
      <w:pPr>
        <w:pStyle w:val="a7"/>
        <w:ind w:left="360" w:firstLineChars="0" w:firstLine="0"/>
        <w:rPr>
          <w:rFonts w:hint="eastAsia"/>
        </w:rPr>
      </w:pPr>
    </w:p>
    <w:p w:rsidR="0064288B" w:rsidRDefault="0001269F" w:rsidP="0064288B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点击新建-上传Notebook，</w:t>
      </w:r>
      <w:r w:rsidR="0064288B">
        <w:rPr>
          <w:rFonts w:hint="eastAsia"/>
        </w:rPr>
        <w:t>上传本地大师.nb文件。</w:t>
      </w:r>
    </w:p>
    <w:p w:rsidR="0001269F" w:rsidRDefault="0001269F" w:rsidP="0001269F">
      <w:pPr>
        <w:pStyle w:val="a7"/>
        <w:ind w:left="360" w:firstLineChars="0" w:firstLine="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884D18" wp14:editId="69E2C147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4362450" cy="276225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88B" w:rsidRDefault="0064288B" w:rsidP="0064288B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上传大师策略相关数据文档</w:t>
      </w:r>
      <w:r w:rsidR="0001269F">
        <w:rPr>
          <w:rFonts w:hint="eastAsia"/>
        </w:rPr>
        <w:t>，如果大师策略需要相关本地数据则点击左侧数据-新建-上传数据文件，文件格式可根据个人需求上传；若无需本地数据，可忽略此步骤</w:t>
      </w:r>
      <w:r>
        <w:rPr>
          <w:rFonts w:hint="eastAsia"/>
        </w:rPr>
        <w:t>。</w:t>
      </w:r>
    </w:p>
    <w:p w:rsidR="0001269F" w:rsidRPr="0001269F" w:rsidRDefault="0001269F" w:rsidP="0001269F">
      <w:pPr>
        <w:pStyle w:val="a7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17D9118" wp14:editId="29341F09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4362450" cy="249555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69F" w:rsidRDefault="0001269F" w:rsidP="0064288B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大师策略.nb上传成功后，在Notebook根目录下即可找到，点击进入大师策略，可以看到策略里面包含代码框、文档框和策略框。其中文档框为策略介绍，无需运行操作。代码框为相关函数定义、数据处理等，需逐一运行。最后运行策略框，策略框的明显特征为包含两个函数和参数初始化部分。</w:t>
      </w:r>
    </w:p>
    <w:p w:rsidR="008B05B8" w:rsidRDefault="008B05B8" w:rsidP="0001269F">
      <w:pPr>
        <w:ind w:firstLine="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F976387" wp14:editId="7DD201EA">
            <wp:simplePos x="0" y="0"/>
            <wp:positionH relativeFrom="margin">
              <wp:align>right</wp:align>
            </wp:positionH>
            <wp:positionV relativeFrom="paragraph">
              <wp:posOffset>321310</wp:posOffset>
            </wp:positionV>
            <wp:extent cx="5274310" cy="459740"/>
            <wp:effectExtent l="0" t="0" r="254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将鼠标放在框上会在左上角提示其类型，如下图：</w:t>
      </w:r>
    </w:p>
    <w:p w:rsidR="008B05B8" w:rsidRDefault="008B05B8" w:rsidP="0001269F">
      <w:pPr>
        <w:ind w:firstLine="360"/>
        <w:rPr>
          <w:rFonts w:hint="eastAsia"/>
        </w:rPr>
      </w:pPr>
    </w:p>
    <w:p w:rsidR="0001269F" w:rsidRDefault="008B05B8" w:rsidP="0001269F">
      <w:pPr>
        <w:ind w:firstLine="36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50ABD2" wp14:editId="0FDC8AC2">
            <wp:simplePos x="0" y="0"/>
            <wp:positionH relativeFrom="margin">
              <wp:align>right</wp:align>
            </wp:positionH>
            <wp:positionV relativeFrom="paragraph">
              <wp:posOffset>349885</wp:posOffset>
            </wp:positionV>
            <wp:extent cx="5274310" cy="2209800"/>
            <wp:effectExtent l="0" t="0" r="254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9F">
        <w:rPr>
          <w:rFonts w:hint="eastAsia"/>
        </w:rPr>
        <w:t>下图为策略框</w:t>
      </w:r>
    </w:p>
    <w:p w:rsidR="0001269F" w:rsidRDefault="008B05B8" w:rsidP="008B05B8">
      <w:pPr>
        <w:rPr>
          <w:rFonts w:hint="eastAsia"/>
        </w:rPr>
      </w:pPr>
      <w:r>
        <w:tab/>
      </w:r>
    </w:p>
    <w:p w:rsidR="0001269F" w:rsidRDefault="008B05B8" w:rsidP="0064288B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按照从上至下顺序进行运行，运行方法包括两种，第一种为点击右上角运行按钮，第二种为快捷键Ctrl+Enter，两种均可。</w:t>
      </w:r>
    </w:p>
    <w:p w:rsidR="008B05B8" w:rsidRDefault="008B05B8" w:rsidP="008B05B8">
      <w:pPr>
        <w:pStyle w:val="a7"/>
        <w:ind w:left="360" w:firstLineChars="0" w:firstLine="0"/>
      </w:pPr>
    </w:p>
    <w:p w:rsidR="008B05B8" w:rsidRDefault="008B05B8" w:rsidP="008B05B8">
      <w:pPr>
        <w:pStyle w:val="a7"/>
        <w:ind w:left="360" w:firstLineChars="0" w:firstLine="0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E49C87A" wp14:editId="6F9CFA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74310" cy="2178685"/>
            <wp:effectExtent l="0" t="0" r="254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5B8" w:rsidRDefault="008B05B8" w:rsidP="008B05B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等待策略运行结束，即可点击查看回测详情查看策略表现。示例如下：</w:t>
      </w:r>
    </w:p>
    <w:p w:rsidR="008B05B8" w:rsidRDefault="008B05B8" w:rsidP="008B05B8">
      <w:pPr>
        <w:pStyle w:val="a7"/>
        <w:ind w:left="360" w:firstLineChars="0" w:firstLine="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37D036D" wp14:editId="03327011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5274310" cy="711835"/>
            <wp:effectExtent l="0" t="0" r="254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5B8" w:rsidRDefault="008B05B8" w:rsidP="008B05B8">
      <w:pPr>
        <w:pStyle w:val="a7"/>
        <w:ind w:left="360" w:firstLineChars="0" w:firstLine="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4912123" wp14:editId="3EB119E6">
            <wp:simplePos x="0" y="0"/>
            <wp:positionH relativeFrom="margin">
              <wp:align>right</wp:align>
            </wp:positionH>
            <wp:positionV relativeFrom="paragraph">
              <wp:posOffset>920115</wp:posOffset>
            </wp:positionV>
            <wp:extent cx="5274310" cy="1921510"/>
            <wp:effectExtent l="0" t="0" r="2540" b="254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5B8" w:rsidRDefault="008B05B8" w:rsidP="008B05B8">
      <w:pPr>
        <w:pStyle w:val="a7"/>
        <w:ind w:left="360" w:firstLineChars="0" w:firstLine="0"/>
        <w:rPr>
          <w:rFonts w:hint="eastAsia"/>
        </w:rPr>
      </w:pPr>
    </w:p>
    <w:p w:rsidR="008B05B8" w:rsidRDefault="008B05B8" w:rsidP="008B05B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可进一步点击左侧查看调仓记录、持仓记录等等。</w:t>
      </w:r>
    </w:p>
    <w:p w:rsidR="008B05B8" w:rsidRPr="0064288B" w:rsidRDefault="008B05B8" w:rsidP="008B05B8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如有其它问题，请随时联系华创金工团队，我们期待着相互交流。</w:t>
      </w:r>
      <w:bookmarkStart w:id="0" w:name="_GoBack"/>
      <w:bookmarkEnd w:id="0"/>
    </w:p>
    <w:sectPr w:rsidR="008B05B8" w:rsidRPr="00642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C3" w:rsidRDefault="00CD57C3" w:rsidP="0064288B">
      <w:r>
        <w:separator/>
      </w:r>
    </w:p>
  </w:endnote>
  <w:endnote w:type="continuationSeparator" w:id="0">
    <w:p w:rsidR="00CD57C3" w:rsidRDefault="00CD57C3" w:rsidP="0064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C3" w:rsidRDefault="00CD57C3" w:rsidP="0064288B">
      <w:r>
        <w:separator/>
      </w:r>
    </w:p>
  </w:footnote>
  <w:footnote w:type="continuationSeparator" w:id="0">
    <w:p w:rsidR="00CD57C3" w:rsidRDefault="00CD57C3" w:rsidP="0064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5EAF"/>
    <w:multiLevelType w:val="hybridMultilevel"/>
    <w:tmpl w:val="427ABC5A"/>
    <w:lvl w:ilvl="0" w:tplc="EE445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39"/>
    <w:rsid w:val="0001269F"/>
    <w:rsid w:val="0064288B"/>
    <w:rsid w:val="008B05B8"/>
    <w:rsid w:val="00925B12"/>
    <w:rsid w:val="00BD1039"/>
    <w:rsid w:val="00C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893B9"/>
  <w15:chartTrackingRefBased/>
  <w15:docId w15:val="{73C9FE80-48CF-4F34-9E71-BEAEBA56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8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288B"/>
    <w:rPr>
      <w:sz w:val="18"/>
      <w:szCs w:val="18"/>
    </w:rPr>
  </w:style>
  <w:style w:type="paragraph" w:styleId="a7">
    <w:name w:val="List Paragraph"/>
    <w:basedOn w:val="a"/>
    <w:uiPriority w:val="34"/>
    <w:qFormat/>
    <w:rsid w:val="006428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苏博</dc:creator>
  <cp:keywords/>
  <dc:description/>
  <cp:lastModifiedBy>苏博</cp:lastModifiedBy>
  <cp:revision>2</cp:revision>
  <dcterms:created xsi:type="dcterms:W3CDTF">2018-01-19T08:57:00Z</dcterms:created>
  <dcterms:modified xsi:type="dcterms:W3CDTF">2018-01-19T09:27:00Z</dcterms:modified>
</cp:coreProperties>
</file>